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Fonts w:ascii="Calibri" w:cs="Calibri" w:eastAsia="Calibri" w:hAnsi="Calibri"/>
          <w:sz w:val="24"/>
          <w:szCs w:val="24"/>
          <w:rtl w:val="0"/>
        </w:rPr>
        <w:tab/>
        <w:tab/>
        <w:tab/>
        <w:tab/>
      </w:r>
      <w:r w:rsidDel="00000000" w:rsidR="00000000" w:rsidRPr="00000000">
        <w:rPr>
          <w:rFonts w:ascii="Calibri" w:cs="Calibri" w:eastAsia="Calibri" w:hAnsi="Calibri"/>
          <w:b w:val="1"/>
          <w:sz w:val="28"/>
          <w:szCs w:val="28"/>
          <w:rtl w:val="0"/>
        </w:rPr>
        <w:t xml:space="preserve">CURRICULUM VITAE</w:t>
      </w:r>
      <w:r w:rsidDel="00000000" w:rsidR="00000000" w:rsidRPr="00000000">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114300</wp:posOffset>
            </wp:positionV>
            <wp:extent cx="1671870" cy="2232124"/>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71870" cy="2232124"/>
                    </a:xfrm>
                    <a:prstGeom prst="rect"/>
                    <a:ln/>
                  </pic:spPr>
                </pic:pic>
              </a:graphicData>
            </a:graphic>
          </wp:anchor>
        </w:drawing>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Elif Ozge Aktas                                                                    </w:t>
        <w:tab/>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Department of Psychiatry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Ege University, Faculty of Medicine</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color w:val="0563c1"/>
          <w:sz w:val="24"/>
          <w:szCs w:val="24"/>
          <w:rtl w:val="0"/>
        </w:rPr>
        <w:t xml:space="preserve">elifozgeaktas@gmail.com</w:t>
      </w:r>
      <w:r w:rsidDel="00000000" w:rsidR="00000000" w:rsidRPr="00000000">
        <w:rPr>
          <w:rtl w:val="0"/>
        </w:rPr>
      </w:r>
    </w:p>
    <w:p w:rsidR="00000000" w:rsidDel="00000000" w:rsidP="00000000" w:rsidRDefault="00000000" w:rsidRPr="00000000" w14:paraId="00000009">
      <w:pPr>
        <w:rPr>
          <w:rFonts w:ascii="Calibri" w:cs="Calibri" w:eastAsia="Calibri" w:hAnsi="Calibri"/>
          <w:color w:val="0563c1"/>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B">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Education and Training</w:t>
      </w:r>
    </w:p>
    <w:p w:rsidR="00000000" w:rsidDel="00000000" w:rsidP="00000000" w:rsidRDefault="00000000" w:rsidRPr="00000000" w14:paraId="0000000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01/26/2021-Present: Research fellow, SoCAT Lab, Department of Psychiatry, Izmir, Turkey.</w:t>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05/13/2020-Present: Resident Doctor, Ege University Faculty of Medicine, İzmir, Turkey.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10/01/2013-06/30/2019: Hacettepe University Faculty of Medicine (English), Ankara, Turkey</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3">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Work Experience</w:t>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05/13/2023-Present: Resident Doctor, Ege University Faculty of Medicine, İzmir, Turkey.  </w:t>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06/30/2018-06/30/2019: Intern doctor, Hacettepe University Faculty of Medicine, Ankara, Turkey.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Volunteer Experience</w:t>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12/31/2020-01/31/2021: Project of fight against substance abuse, Kemalpasa, Izmir. Volunteer psychiatrist</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D">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09/14/2016-02/25/2017: TEDxHacettepe, Department of Speaker Communication</w:t>
      </w:r>
    </w:p>
    <w:p w:rsidR="00000000" w:rsidDel="00000000" w:rsidP="00000000" w:rsidRDefault="00000000" w:rsidRPr="00000000" w14:paraId="0000001E">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1F">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Research Experience</w:t>
      </w:r>
    </w:p>
    <w:p w:rsidR="00000000" w:rsidDel="00000000" w:rsidP="00000000" w:rsidRDefault="00000000" w:rsidRPr="00000000" w14:paraId="00000020">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1">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Project</w:t>
      </w:r>
    </w:p>
    <w:p w:rsidR="00000000" w:rsidDel="00000000" w:rsidP="00000000" w:rsidRDefault="00000000" w:rsidRPr="00000000" w14:paraId="00000022">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06/2023: </w:t>
      </w:r>
      <w:r w:rsidDel="00000000" w:rsidR="00000000" w:rsidRPr="00000000">
        <w:rPr>
          <w:rFonts w:ascii="Calibri" w:cs="Calibri" w:eastAsia="Calibri" w:hAnsi="Calibri"/>
          <w:sz w:val="24"/>
          <w:szCs w:val="24"/>
          <w:rtl w:val="0"/>
        </w:rPr>
        <w:t xml:space="preserve">Aktas E. O., Oguz K., Candemir C., Erdogan Y., Gonul A. S. </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i w:val="1"/>
          <w:sz w:val="24"/>
          <w:szCs w:val="24"/>
          <w:highlight w:val="white"/>
          <w:rtl w:val="0"/>
        </w:rPr>
        <w:t xml:space="preserve">Comparison of prediction error signals obtained from fMRI data during trust game between schizophrenia and healthy control groups” </w:t>
      </w:r>
      <w:r w:rsidDel="00000000" w:rsidR="00000000" w:rsidRPr="00000000">
        <w:rPr>
          <w:rFonts w:ascii="Calibri" w:cs="Calibri" w:eastAsia="Calibri" w:hAnsi="Calibri"/>
          <w:sz w:val="24"/>
          <w:szCs w:val="24"/>
          <w:highlight w:val="white"/>
          <w:rtl w:val="0"/>
        </w:rPr>
        <w:t xml:space="preserve">(ongoing)</w:t>
      </w:r>
    </w:p>
    <w:p w:rsidR="00000000" w:rsidDel="00000000" w:rsidP="00000000" w:rsidRDefault="00000000" w:rsidRPr="00000000" w14:paraId="00000023">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5">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07/2021-08/2023: A double-blind, placebo controlled, randomized dose-ranging trial to investigate efficacy and safety of intravenous MIJ821 infusion in addition to comprehensive standart of care on the rapid reduction of symptoms of Major Depressive Disorder in subjects who have suisical ideation with intent, Independent rater, SSRS, MADRS/SIGMA, STS, CGI-S</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7">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8">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Oral Presentations</w:t>
      </w:r>
    </w:p>
    <w:p w:rsidR="00000000" w:rsidDel="00000000" w:rsidP="00000000" w:rsidRDefault="00000000" w:rsidRPr="00000000" w14:paraId="00000029">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05/2022: Aktas E. O., Tuncel O. K., Sertoz O.O., Elbi H</w:t>
      </w:r>
      <w:r w:rsidDel="00000000" w:rsidR="00000000" w:rsidRPr="00000000">
        <w:rPr>
          <w:rFonts w:ascii="Calibri" w:cs="Calibri" w:eastAsia="Calibri" w:hAnsi="Calibri"/>
          <w:i w:val="1"/>
          <w:sz w:val="24"/>
          <w:szCs w:val="24"/>
          <w:rtl w:val="0"/>
        </w:rPr>
        <w:t xml:space="preserve">. “Evaluation of Psychiatric Features of Patients with Gastroesophageal Reflux Disease Referred to the Consultation-Liaison Psychiatry Unit”</w:t>
      </w:r>
      <w:r w:rsidDel="00000000" w:rsidR="00000000" w:rsidRPr="00000000">
        <w:rPr>
          <w:rFonts w:ascii="Calibri" w:cs="Calibri" w:eastAsia="Calibri" w:hAnsi="Calibri"/>
          <w:sz w:val="24"/>
          <w:szCs w:val="24"/>
          <w:rtl w:val="0"/>
        </w:rPr>
        <w:t xml:space="preserve"> 1st International and 25th National Clinical Education Symposium, 2022 in Izmir, Turkey</w:t>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rPr>
          <w:rFonts w:ascii="Calibri" w:cs="Calibri" w:eastAsia="Calibri" w:hAnsi="Calibri"/>
          <w:b w:val="1"/>
          <w:sz w:val="24"/>
          <w:szCs w:val="24"/>
          <w:highlight w:val="white"/>
          <w:u w:val="single"/>
        </w:rPr>
      </w:pP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Poster Presentations</w:t>
      </w:r>
    </w:p>
    <w:p w:rsidR="00000000" w:rsidDel="00000000" w:rsidP="00000000" w:rsidRDefault="00000000" w:rsidRPr="00000000" w14:paraId="0000002E">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11/2022: Aktas E. O., Eker M. C. </w:t>
      </w:r>
      <w:r w:rsidDel="00000000" w:rsidR="00000000" w:rsidRPr="00000000">
        <w:rPr>
          <w:rFonts w:ascii="Calibri" w:cs="Calibri" w:eastAsia="Calibri" w:hAnsi="Calibri"/>
          <w:i w:val="1"/>
          <w:sz w:val="24"/>
          <w:szCs w:val="24"/>
          <w:rtl w:val="0"/>
        </w:rPr>
        <w:t xml:space="preserve">“Acute psychotic symptoms associated in vitro fertilization procedure A case report”</w:t>
      </w:r>
      <w:r w:rsidDel="00000000" w:rsidR="00000000" w:rsidRPr="00000000">
        <w:rPr>
          <w:rFonts w:ascii="Calibri" w:cs="Calibri" w:eastAsia="Calibri" w:hAnsi="Calibri"/>
          <w:sz w:val="24"/>
          <w:szCs w:val="24"/>
          <w:rtl w:val="0"/>
        </w:rPr>
        <w:t xml:space="preserve"> 13th International Congress on Psychopharmacology, 2022 in Antalya, Turkey.</w:t>
      </w:r>
    </w:p>
    <w:p w:rsidR="00000000" w:rsidDel="00000000" w:rsidP="00000000" w:rsidRDefault="00000000" w:rsidRPr="00000000" w14:paraId="00000030">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1">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05/2022: </w:t>
      </w:r>
      <w:r w:rsidDel="00000000" w:rsidR="00000000" w:rsidRPr="00000000">
        <w:rPr>
          <w:rFonts w:ascii="Calibri" w:cs="Calibri" w:eastAsia="Calibri" w:hAnsi="Calibri"/>
          <w:sz w:val="24"/>
          <w:szCs w:val="24"/>
          <w:rtl w:val="0"/>
        </w:rPr>
        <w:t xml:space="preserve">Aktas E. O., Sertoz O.O. “</w:t>
      </w:r>
      <w:r w:rsidDel="00000000" w:rsidR="00000000" w:rsidRPr="00000000">
        <w:rPr>
          <w:rFonts w:ascii="Calibri" w:cs="Calibri" w:eastAsia="Calibri" w:hAnsi="Calibri"/>
          <w:i w:val="1"/>
          <w:sz w:val="24"/>
          <w:szCs w:val="24"/>
          <w:highlight w:val="white"/>
          <w:rtl w:val="0"/>
        </w:rPr>
        <w:t xml:space="preserve">Risperidone Induced Cholestasis” </w:t>
      </w:r>
      <w:r w:rsidDel="00000000" w:rsidR="00000000" w:rsidRPr="00000000">
        <w:rPr>
          <w:rFonts w:ascii="Calibri" w:cs="Calibri" w:eastAsia="Calibri" w:hAnsi="Calibri"/>
          <w:sz w:val="24"/>
          <w:szCs w:val="24"/>
          <w:rtl w:val="0"/>
        </w:rPr>
        <w:t xml:space="preserve">National Psychiatry Congress, 2022 in Izmir, Turkey.</w:t>
      </w:r>
    </w:p>
    <w:p w:rsidR="00000000" w:rsidDel="00000000" w:rsidP="00000000" w:rsidRDefault="00000000" w:rsidRPr="00000000" w14:paraId="00000033">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4">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11/2021: Aktas E. O., Gonul A. S. </w:t>
      </w:r>
      <w:r w:rsidDel="00000000" w:rsidR="00000000" w:rsidRPr="00000000">
        <w:rPr>
          <w:rFonts w:ascii="Calibri" w:cs="Calibri" w:eastAsia="Calibri" w:hAnsi="Calibri"/>
          <w:i w:val="1"/>
          <w:sz w:val="24"/>
          <w:szCs w:val="24"/>
          <w:rtl w:val="0"/>
        </w:rPr>
        <w:t xml:space="preserve">“Accidental Overdose of Paliperidone Palmitate and Its Management”</w:t>
      </w:r>
      <w:r w:rsidDel="00000000" w:rsidR="00000000" w:rsidRPr="00000000">
        <w:rPr>
          <w:rFonts w:ascii="Calibri" w:cs="Calibri" w:eastAsia="Calibri" w:hAnsi="Calibri"/>
          <w:sz w:val="24"/>
          <w:szCs w:val="24"/>
          <w:rtl w:val="0"/>
        </w:rPr>
        <w:t xml:space="preserve"> 12th International Congress on Psychopharmacology, 2021 in Antalya, Turkey.</w:t>
      </w:r>
    </w:p>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7">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8">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Book Chapters</w:t>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01/2022: Aktas, E.O. Anxiety Disorders, Obsessive Compulsive Disorders, Personality Disorders, Dissociative Identity Disorder (A.S Gonul, C. Hepdurgun, D. Isman Haznedaroglu), Psychiatry (In Turkish Language), Istanbul Tip Kitapevi.</w:t>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Memberships</w:t>
      </w:r>
    </w:p>
    <w:p w:rsidR="00000000" w:rsidDel="00000000" w:rsidP="00000000" w:rsidRDefault="00000000" w:rsidRPr="00000000" w14:paraId="00000042">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2022-present: World Psychiatric Association</w:t>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2020-present: Psychiatric Association of Turkey, Delegate of Izmir Branch</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8">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Awards</w:t>
      </w:r>
    </w:p>
    <w:p w:rsidR="00000000" w:rsidDel="00000000" w:rsidP="00000000" w:rsidRDefault="00000000" w:rsidRPr="00000000" w14:paraId="00000049">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Receipt of Travel Grant to attend an international conference 13th International</w:t>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Congress on Psychopharmacology, 2022 in Antalya, Turkey.</w:t>
      </w:r>
    </w:p>
    <w:p w:rsidR="00000000" w:rsidDel="00000000" w:rsidP="00000000" w:rsidRDefault="00000000" w:rsidRPr="00000000" w14:paraId="0000004C">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Scholarship to attend National Psychiatry Congress, 2022 in Izmir, Turkey.</w:t>
      </w:r>
    </w:p>
    <w:p w:rsidR="00000000" w:rsidDel="00000000" w:rsidP="00000000" w:rsidRDefault="00000000" w:rsidRPr="00000000" w14:paraId="0000004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Scholarship to attend 1st International and 25th National Clinical Education Symposium, 2022 in Izmir, Turkey</w:t>
      </w:r>
    </w:p>
    <w:p w:rsidR="00000000" w:rsidDel="00000000" w:rsidP="00000000" w:rsidRDefault="00000000" w:rsidRPr="00000000" w14:paraId="0000005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Receipt of Travel Grant to attend an international conference 12th International</w:t>
      </w:r>
    </w:p>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Congress on Psychopharmacology, 2021 in Antalya, Turkey.</w:t>
      </w:r>
    </w:p>
    <w:p w:rsidR="00000000" w:rsidDel="00000000" w:rsidP="00000000" w:rsidRDefault="00000000" w:rsidRPr="00000000" w14:paraId="000000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Professor Doctor Seref Zileli Award, Hacettepe University Faculty of Medicine Department of Internal Medicine.</w:t>
      </w:r>
    </w:p>
    <w:p w:rsidR="00000000" w:rsidDel="00000000" w:rsidP="00000000" w:rsidRDefault="00000000" w:rsidRPr="00000000" w14:paraId="000000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Certificates</w:t>
      </w:r>
    </w:p>
    <w:p w:rsidR="00000000" w:rsidDel="00000000" w:rsidP="00000000" w:rsidRDefault="00000000" w:rsidRPr="00000000" w14:paraId="00000058">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08/02/2018: PALS-Pediatric Advanced Life Support, Hacettepe University Faculty of Medicine</w:t>
      </w:r>
    </w:p>
    <w:p w:rsidR="00000000" w:rsidDel="00000000" w:rsidP="00000000" w:rsidRDefault="00000000" w:rsidRPr="00000000" w14:paraId="00000059">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5A">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Skilss</w:t>
      </w:r>
    </w:p>
    <w:p w:rsidR="00000000" w:rsidDel="00000000" w:rsidP="00000000" w:rsidRDefault="00000000" w:rsidRPr="00000000" w14:paraId="0000005B">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Data analysing- SPSS</w:t>
      </w:r>
    </w:p>
    <w:p w:rsidR="00000000" w:rsidDel="00000000" w:rsidP="00000000" w:rsidRDefault="00000000" w:rsidRPr="00000000" w14:paraId="0000005C">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Electroconvulsive Therapy (ECT)</w:t>
      </w:r>
    </w:p>
    <w:p w:rsidR="00000000" w:rsidDel="00000000" w:rsidP="00000000" w:rsidRDefault="00000000" w:rsidRPr="00000000" w14:paraId="0000005D">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Cognitive Behavioral Therapy (CBT)</w:t>
      </w:r>
    </w:p>
    <w:p w:rsidR="00000000" w:rsidDel="00000000" w:rsidP="00000000" w:rsidRDefault="00000000" w:rsidRPr="00000000" w14:paraId="0000005E">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Group interventions following natural disaster</w:t>
      </w:r>
    </w:p>
    <w:p w:rsidR="00000000" w:rsidDel="00000000" w:rsidP="00000000" w:rsidRDefault="00000000" w:rsidRPr="00000000" w14:paraId="0000005F">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0">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1">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USMLE</w:t>
      </w:r>
    </w:p>
    <w:p w:rsidR="00000000" w:rsidDel="00000000" w:rsidP="00000000" w:rsidRDefault="00000000" w:rsidRPr="00000000" w14:paraId="00000062">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08/2022: Step 1: Passed</w:t>
      </w:r>
    </w:p>
    <w:p w:rsidR="00000000" w:rsidDel="00000000" w:rsidP="00000000" w:rsidRDefault="00000000" w:rsidRPr="00000000" w14:paraId="00000063">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64">
      <w:pPr>
        <w:rPr>
          <w:rFonts w:ascii="Calibri" w:cs="Calibri" w:eastAsia="Calibri" w:hAnsi="Calibri"/>
          <w:b w:val="1"/>
          <w:sz w:val="24"/>
          <w:szCs w:val="24"/>
          <w:highlight w:val="white"/>
          <w:u w:val="single"/>
        </w:rPr>
      </w:pPr>
      <w:r w:rsidDel="00000000" w:rsidR="00000000" w:rsidRPr="00000000">
        <w:rPr>
          <w:rFonts w:ascii="Calibri" w:cs="Calibri" w:eastAsia="Calibri" w:hAnsi="Calibri"/>
          <w:b w:val="1"/>
          <w:sz w:val="24"/>
          <w:szCs w:val="24"/>
          <w:highlight w:val="white"/>
          <w:u w:val="single"/>
          <w:rtl w:val="0"/>
        </w:rPr>
        <w:t xml:space="preserve">Personel</w:t>
      </w:r>
    </w:p>
    <w:p w:rsidR="00000000" w:rsidDel="00000000" w:rsidP="00000000" w:rsidRDefault="00000000" w:rsidRPr="00000000" w14:paraId="00000065">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Interested in yoga and gymnastics</w:t>
      </w:r>
    </w:p>
    <w:p w:rsidR="00000000" w:rsidDel="00000000" w:rsidP="00000000" w:rsidRDefault="00000000" w:rsidRPr="00000000" w14:paraId="000000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92CHu81aYsf1CG41r+Inzg1NA==">CgMxLjA4AHIhMW1USE4tZ2JQOW1mNGJodXBGUE40czdORjl0ek03b2Ra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